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B25FD0" w:rsidRDefault="00104BAD" w:rsidP="003E4A63">
      <w:pPr>
        <w:rPr>
          <w:rFonts w:asciiTheme="minorHAnsi" w:hAnsiTheme="minorHAnsi" w:cstheme="minorHAnsi"/>
          <w:b/>
        </w:rPr>
      </w:pPr>
    </w:p>
    <w:p w:rsidR="0077718A" w:rsidRPr="00B25FD0" w:rsidRDefault="0077718A" w:rsidP="003E4A63">
      <w:pPr>
        <w:rPr>
          <w:rFonts w:asciiTheme="minorHAnsi" w:hAnsiTheme="minorHAnsi" w:cstheme="minorHAnsi"/>
          <w:b/>
        </w:rPr>
      </w:pPr>
    </w:p>
    <w:p w:rsidR="00697D1C" w:rsidRPr="00B25FD0" w:rsidRDefault="00CE1E56" w:rsidP="00C76E67">
      <w:pPr>
        <w:jc w:val="center"/>
        <w:rPr>
          <w:rFonts w:asciiTheme="minorHAnsi" w:hAnsiTheme="minorHAnsi" w:cstheme="minorHAnsi"/>
          <w:b/>
        </w:rPr>
      </w:pPr>
      <w:r w:rsidRPr="00B25FD0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B25FD0" w:rsidRDefault="00487A4E" w:rsidP="00620BE2">
      <w:pPr>
        <w:rPr>
          <w:rFonts w:asciiTheme="minorHAnsi" w:hAnsiTheme="minorHAnsi" w:cstheme="minorHAnsi"/>
        </w:rPr>
      </w:pPr>
    </w:p>
    <w:p w:rsidR="00FA43C3" w:rsidRPr="00B25FD0" w:rsidRDefault="007B3579" w:rsidP="00620BE2">
      <w:pPr>
        <w:rPr>
          <w:rFonts w:asciiTheme="minorHAnsi" w:hAnsiTheme="minorHAnsi" w:cstheme="minorHAnsi"/>
          <w:b/>
        </w:rPr>
      </w:pPr>
      <w:r w:rsidRPr="00B25FD0">
        <w:rPr>
          <w:rFonts w:asciiTheme="minorHAnsi" w:hAnsiTheme="minorHAnsi" w:cstheme="minorHAnsi"/>
          <w:b/>
        </w:rPr>
        <w:t>Processo n</w:t>
      </w:r>
      <w:r w:rsidR="00F07353" w:rsidRPr="00B25FD0">
        <w:rPr>
          <w:rFonts w:ascii="Calibri" w:hAnsi="Calibri" w:cs="Calibri"/>
          <w:b/>
        </w:rPr>
        <w:t xml:space="preserve">° </w:t>
      </w:r>
      <w:r w:rsidR="00B25FD0" w:rsidRPr="00B25FD0">
        <w:rPr>
          <w:rFonts w:ascii="Calibri" w:hAnsi="Calibri" w:cs="Calibri"/>
          <w:b/>
        </w:rPr>
        <w:t>606198/2008.</w:t>
      </w:r>
    </w:p>
    <w:p w:rsidR="00F356E9" w:rsidRPr="00B25FD0" w:rsidRDefault="002061E6" w:rsidP="00620BE2">
      <w:pPr>
        <w:rPr>
          <w:rFonts w:asciiTheme="minorHAnsi" w:hAnsiTheme="minorHAnsi" w:cstheme="minorHAnsi"/>
          <w:b/>
        </w:rPr>
      </w:pPr>
      <w:r w:rsidRPr="00B25FD0">
        <w:rPr>
          <w:rFonts w:asciiTheme="minorHAnsi" w:hAnsiTheme="minorHAnsi" w:cstheme="minorHAnsi"/>
          <w:b/>
        </w:rPr>
        <w:t>Recorrente</w:t>
      </w:r>
      <w:r w:rsidR="00F356E9" w:rsidRPr="00B25FD0">
        <w:rPr>
          <w:rFonts w:asciiTheme="minorHAnsi" w:hAnsiTheme="minorHAnsi" w:cstheme="minorHAnsi"/>
          <w:b/>
        </w:rPr>
        <w:t xml:space="preserve"> - </w:t>
      </w:r>
      <w:r w:rsidR="00B25FD0" w:rsidRPr="00B25FD0">
        <w:rPr>
          <w:rFonts w:ascii="Calibri" w:hAnsi="Calibri" w:cs="Calibri"/>
          <w:b/>
        </w:rPr>
        <w:t xml:space="preserve">Mauro Aparecido </w:t>
      </w:r>
      <w:proofErr w:type="spellStart"/>
      <w:r w:rsidR="00B25FD0" w:rsidRPr="00B25FD0">
        <w:rPr>
          <w:rFonts w:ascii="Calibri" w:hAnsi="Calibri" w:cs="Calibri"/>
          <w:b/>
        </w:rPr>
        <w:t>Puglieri</w:t>
      </w:r>
      <w:proofErr w:type="spellEnd"/>
      <w:r w:rsidR="00B25FD0" w:rsidRPr="00B25FD0">
        <w:rPr>
          <w:rFonts w:ascii="Calibri" w:hAnsi="Calibri" w:cs="Calibri"/>
          <w:b/>
        </w:rPr>
        <w:t xml:space="preserve"> e Outro.</w:t>
      </w:r>
    </w:p>
    <w:p w:rsidR="00F356E9" w:rsidRPr="00B25FD0" w:rsidRDefault="00697D1C" w:rsidP="00F356E9">
      <w:pPr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</w:rPr>
        <w:t xml:space="preserve">Auto de Infração n° </w:t>
      </w:r>
      <w:r w:rsidR="00B25FD0" w:rsidRPr="00B25FD0">
        <w:rPr>
          <w:rFonts w:ascii="Calibri" w:hAnsi="Calibri" w:cs="Calibri"/>
        </w:rPr>
        <w:t>114958, de 03/10/2008.</w:t>
      </w:r>
    </w:p>
    <w:p w:rsidR="00422574" w:rsidRPr="00B25FD0" w:rsidRDefault="00C12574" w:rsidP="00F50D01">
      <w:pPr>
        <w:rPr>
          <w:rFonts w:ascii="Calibri" w:hAnsi="Calibri" w:cs="Calibri"/>
        </w:rPr>
      </w:pPr>
      <w:r w:rsidRPr="00B25FD0">
        <w:rPr>
          <w:rFonts w:ascii="Calibri" w:hAnsi="Calibri" w:cs="Calibri"/>
        </w:rPr>
        <w:t xml:space="preserve">Relator – </w:t>
      </w:r>
      <w:r w:rsidR="00B25FD0" w:rsidRPr="00B25FD0">
        <w:rPr>
          <w:rFonts w:ascii="Calibri" w:hAnsi="Calibri" w:cs="Calibri"/>
        </w:rPr>
        <w:t>Flávio Lima de Oliveira – SINFRA.</w:t>
      </w:r>
    </w:p>
    <w:p w:rsidR="00C12574" w:rsidRPr="00B25FD0" w:rsidRDefault="00C12574" w:rsidP="00B25FD0">
      <w:pPr>
        <w:rPr>
          <w:rFonts w:ascii="Calibri" w:hAnsi="Calibri" w:cs="Calibri"/>
        </w:rPr>
      </w:pPr>
      <w:r w:rsidRPr="00B25FD0">
        <w:rPr>
          <w:rFonts w:ascii="Calibri" w:hAnsi="Calibri" w:cs="Calibri"/>
        </w:rPr>
        <w:t>Advogado</w:t>
      </w:r>
      <w:r w:rsidR="00B25FD0" w:rsidRPr="00B25FD0">
        <w:rPr>
          <w:rFonts w:ascii="Calibri" w:hAnsi="Calibri" w:cs="Calibri"/>
        </w:rPr>
        <w:t xml:space="preserve"> - Sandro Nasser </w:t>
      </w:r>
      <w:proofErr w:type="spellStart"/>
      <w:r w:rsidR="00B25FD0" w:rsidRPr="00B25FD0">
        <w:rPr>
          <w:rFonts w:ascii="Calibri" w:hAnsi="Calibri" w:cs="Calibri"/>
        </w:rPr>
        <w:t>Sicuto</w:t>
      </w:r>
      <w:proofErr w:type="spellEnd"/>
      <w:r w:rsidR="00B25FD0" w:rsidRPr="00B25FD0">
        <w:rPr>
          <w:rFonts w:ascii="Calibri" w:hAnsi="Calibri" w:cs="Calibri"/>
        </w:rPr>
        <w:t xml:space="preserve"> – OAB/MT n° 5126-A.</w:t>
      </w:r>
    </w:p>
    <w:p w:rsidR="00B25FD0" w:rsidRPr="00B25FD0" w:rsidRDefault="00FB2E04" w:rsidP="00C12574">
      <w:pPr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</w:rPr>
        <w:t>3</w:t>
      </w:r>
      <w:r w:rsidR="00CE1E56" w:rsidRPr="00B25FD0">
        <w:rPr>
          <w:rFonts w:asciiTheme="minorHAnsi" w:hAnsiTheme="minorHAnsi" w:cstheme="minorHAnsi"/>
        </w:rPr>
        <w:t>ª Junta de</w:t>
      </w:r>
      <w:r w:rsidR="00C549EF" w:rsidRPr="00B25FD0">
        <w:rPr>
          <w:rFonts w:asciiTheme="minorHAnsi" w:hAnsiTheme="minorHAnsi" w:cstheme="minorHAnsi"/>
        </w:rPr>
        <w:t xml:space="preserve"> Julgamento de Recursos</w:t>
      </w:r>
      <w:r w:rsidR="00697D1C" w:rsidRPr="00B25FD0">
        <w:rPr>
          <w:rFonts w:asciiTheme="minorHAnsi" w:hAnsiTheme="minorHAnsi" w:cstheme="minorHAnsi"/>
        </w:rPr>
        <w:t>.</w:t>
      </w:r>
    </w:p>
    <w:p w:rsidR="00422574" w:rsidRPr="00B25FD0" w:rsidRDefault="00B25FD0" w:rsidP="00B25FD0">
      <w:pPr>
        <w:jc w:val="center"/>
        <w:rPr>
          <w:rFonts w:asciiTheme="minorHAnsi" w:hAnsiTheme="minorHAnsi" w:cstheme="minorHAnsi"/>
          <w:b/>
        </w:rPr>
      </w:pPr>
      <w:r w:rsidRPr="00B25FD0">
        <w:rPr>
          <w:rFonts w:asciiTheme="minorHAnsi" w:hAnsiTheme="minorHAnsi" w:cstheme="minorHAnsi"/>
          <w:b/>
        </w:rPr>
        <w:t>108</w:t>
      </w:r>
      <w:r w:rsidR="00EA65D3" w:rsidRPr="00B25FD0">
        <w:rPr>
          <w:rFonts w:asciiTheme="minorHAnsi" w:hAnsiTheme="minorHAnsi" w:cstheme="minorHAnsi"/>
          <w:b/>
        </w:rPr>
        <w:t>/2022</w:t>
      </w:r>
    </w:p>
    <w:p w:rsidR="0030014B" w:rsidRPr="00B25FD0" w:rsidRDefault="00B25FD0" w:rsidP="0030014B">
      <w:pPr>
        <w:jc w:val="both"/>
        <w:rPr>
          <w:rFonts w:ascii="Calibri" w:hAnsi="Calibri" w:cs="Calibri"/>
        </w:rPr>
      </w:pPr>
      <w:r w:rsidRPr="00B25FD0">
        <w:rPr>
          <w:rFonts w:ascii="Calibri" w:hAnsi="Calibri" w:cs="Calibri"/>
        </w:rPr>
        <w:t xml:space="preserve">Auto de Infração n°114958, de 03/10/2008. Por desmatar a corte raso 42,5826 hectares de mata nativa em área de reserva legal sem aprovação prévia de órgão ambiental competente, conforme auto de inspeção n°122966.Decisão Administrativa n° 1509/SGPA/SEMA/2019, de 22/07/2019, pela homologação do Auto de Infração n. 114958, de 03/10/2008, arbitrando multa de R$127.747,80 (cento e vinte e sete mil, setecentos e quarenta e sete reais e oitenta centavos), com fulcro no artigo 39 do Decreto Federal 3.179/99. Requer o recorrente que seja receber e prover o recurso voluntário administrativo para acolher a preliminar de mérito arguida e decretar a nulidade da decisão lembrando que a autoridade julgadora de primeiro grau administrativo, à revelia do que determina a lei, não suspendeu a tramitação do presente processo administrativo relacionado ao auto de infração n°114958, de 03/10/2008, conforme preconiza o art.127 e parágrafos da Lei Complementar Estadual 232, em vigor na época dos fatos, em clara e inafastável ofensa ao princípio da legalidade e da motivação, considerando que o defendente aderiu formalmente ao Programa MT Legal (instituído pela Lei Complementar Estadual n.343/2008 e regulamento pelo Decreto Estadual n°2.238/2009), e também ao Programa Mais Ambiente (Decreto Federal n.7.029/2009) ao pedir o licenciamento ambiental da fazenda bandeirante. </w:t>
      </w:r>
      <w:r w:rsidR="0030014B" w:rsidRPr="00B25FD0">
        <w:rPr>
          <w:rFonts w:asciiTheme="minorHAnsi" w:hAnsiTheme="minorHAnsi" w:cstheme="minorHAnsi"/>
        </w:rPr>
        <w:t>Recurso provido.</w:t>
      </w:r>
    </w:p>
    <w:p w:rsidR="00772B13" w:rsidRPr="00B25FD0" w:rsidRDefault="00772B13" w:rsidP="001F196E">
      <w:pPr>
        <w:jc w:val="both"/>
        <w:rPr>
          <w:rFonts w:asciiTheme="minorHAnsi" w:hAnsiTheme="minorHAnsi" w:cstheme="minorHAnsi"/>
        </w:rPr>
      </w:pPr>
    </w:p>
    <w:p w:rsidR="004E0CF5" w:rsidRPr="00B25FD0" w:rsidRDefault="00CE1E56" w:rsidP="004E52BF">
      <w:pPr>
        <w:jc w:val="both"/>
        <w:rPr>
          <w:rFonts w:ascii="Calibri" w:hAnsi="Calibri" w:cs="Calibri"/>
        </w:rPr>
      </w:pPr>
      <w:r w:rsidRPr="00B25FD0">
        <w:rPr>
          <w:rFonts w:asciiTheme="minorHAnsi" w:hAnsiTheme="minorHAnsi" w:cstheme="minorHAnsi"/>
          <w:color w:val="000000"/>
        </w:rPr>
        <w:t>Vistos, relatados e discu</w:t>
      </w:r>
      <w:r w:rsidR="00FB2E04" w:rsidRPr="00B25FD0">
        <w:rPr>
          <w:rFonts w:asciiTheme="minorHAnsi" w:hAnsiTheme="minorHAnsi" w:cstheme="minorHAnsi"/>
          <w:color w:val="000000"/>
        </w:rPr>
        <w:t>tidos, decidiram os membros da 3</w:t>
      </w:r>
      <w:r w:rsidRPr="00B25FD0">
        <w:rPr>
          <w:rFonts w:asciiTheme="minorHAnsi" w:hAnsiTheme="minorHAnsi" w:cstheme="minorHAnsi"/>
          <w:color w:val="000000"/>
        </w:rPr>
        <w:t>ª Junta de Julgamento de Recursos</w:t>
      </w:r>
      <w:r w:rsidR="00BD24CD" w:rsidRPr="00B25FD0">
        <w:rPr>
          <w:rFonts w:asciiTheme="minorHAnsi" w:hAnsiTheme="minorHAnsi" w:cstheme="minorHAnsi"/>
          <w:color w:val="000000"/>
        </w:rPr>
        <w:t xml:space="preserve">, </w:t>
      </w:r>
      <w:r w:rsidR="00B25FD0" w:rsidRPr="00B25FD0">
        <w:rPr>
          <w:rFonts w:ascii="Calibri" w:hAnsi="Calibri" w:cs="Calibri"/>
          <w:color w:val="000000"/>
        </w:rPr>
        <w:t xml:space="preserve">por maioria, </w:t>
      </w:r>
      <w:r w:rsidR="00B25FD0" w:rsidRPr="00B25FD0">
        <w:rPr>
          <w:rFonts w:ascii="Calibri" w:hAnsi="Calibri" w:cs="Calibri"/>
        </w:rPr>
        <w:t xml:space="preserve">dar provimento ao recurso interposto pelo recorrente, acolhendo o voto </w:t>
      </w:r>
      <w:r w:rsidR="00482A16">
        <w:rPr>
          <w:rFonts w:ascii="Calibri" w:hAnsi="Calibri" w:cs="Calibri"/>
        </w:rPr>
        <w:t>do relator</w:t>
      </w:r>
      <w:r w:rsidR="00B25FD0" w:rsidRPr="00B25FD0">
        <w:rPr>
          <w:rFonts w:ascii="Calibri" w:hAnsi="Calibri" w:cs="Calibri"/>
        </w:rPr>
        <w:t>, reconhecendo</w:t>
      </w:r>
      <w:r w:rsidR="00482A16">
        <w:rPr>
          <w:rFonts w:ascii="Calibri" w:hAnsi="Calibri" w:cs="Calibri"/>
        </w:rPr>
        <w:t xml:space="preserve"> a</w:t>
      </w:r>
      <w:r w:rsidR="00B25FD0" w:rsidRPr="00B25FD0">
        <w:rPr>
          <w:rFonts w:ascii="Calibri" w:hAnsi="Calibri" w:cs="Calibri"/>
        </w:rPr>
        <w:t xml:space="preserve"> prescrição da pretensão punitiva quinquenal do parecer técnico</w:t>
      </w:r>
      <w:r w:rsidR="00482A16">
        <w:rPr>
          <w:rFonts w:ascii="Calibri" w:hAnsi="Calibri" w:cs="Calibri"/>
        </w:rPr>
        <w:t xml:space="preserve">, de 19/09/2011 (fl. 77) (fl.77), </w:t>
      </w:r>
      <w:r w:rsidR="00B25FD0" w:rsidRPr="00B25FD0">
        <w:rPr>
          <w:rFonts w:ascii="Calibri" w:hAnsi="Calibri" w:cs="Calibri"/>
        </w:rPr>
        <w:t>até a decisão administrativa n°1509/</w:t>
      </w:r>
      <w:r w:rsidR="00482A16">
        <w:rPr>
          <w:rFonts w:ascii="Calibri" w:hAnsi="Calibri" w:cs="Calibri"/>
        </w:rPr>
        <w:t>SGPA/SEMA/2019, homologada em 07/08/2019</w:t>
      </w:r>
      <w:r w:rsidR="00B25FD0" w:rsidRPr="00B25FD0">
        <w:rPr>
          <w:rFonts w:ascii="Calibri" w:hAnsi="Calibri" w:cs="Calibri"/>
        </w:rPr>
        <w:t>2019 (fls.</w:t>
      </w:r>
      <w:r w:rsidR="00482A16">
        <w:rPr>
          <w:rFonts w:ascii="Calibri" w:hAnsi="Calibri" w:cs="Calibri"/>
        </w:rPr>
        <w:t xml:space="preserve"> </w:t>
      </w:r>
      <w:bookmarkStart w:id="0" w:name="_GoBack"/>
      <w:bookmarkEnd w:id="0"/>
      <w:r w:rsidR="00B25FD0" w:rsidRPr="00B25FD0">
        <w:rPr>
          <w:rFonts w:ascii="Calibri" w:hAnsi="Calibri" w:cs="Calibri"/>
        </w:rPr>
        <w:t xml:space="preserve">114/116), houve o transcurso de um prazo maior 05 (cinco) anos, sem que a Administração Pública tomasse qualquer ato inequívoco que importasse apuração do fato, o que possibilitou a caracterização do instituto da prescrição quinquenal, </w:t>
      </w:r>
      <w:r w:rsidR="00B25FD0" w:rsidRPr="00B25FD0">
        <w:rPr>
          <w:rFonts w:ascii="Calibri" w:hAnsi="Calibri" w:cs="Calibri"/>
          <w:color w:val="000000"/>
        </w:rPr>
        <w:t>cancelando o Auto de Infração n°</w:t>
      </w:r>
      <w:r w:rsidR="00B25FD0" w:rsidRPr="00B25FD0">
        <w:rPr>
          <w:rFonts w:ascii="Calibri" w:hAnsi="Calibri" w:cs="Calibri"/>
        </w:rPr>
        <w:t>114958, de 03/10/2008</w:t>
      </w:r>
      <w:r w:rsidR="00B25FD0" w:rsidRPr="00B25FD0">
        <w:rPr>
          <w:rFonts w:ascii="Calibri" w:hAnsi="Calibri" w:cs="Calibri"/>
          <w:color w:val="000000"/>
        </w:rPr>
        <w:t>, e, consequentemente o arquivamento do processo.</w:t>
      </w:r>
    </w:p>
    <w:p w:rsidR="00517EE9" w:rsidRPr="00B25FD0" w:rsidRDefault="004E52BF" w:rsidP="00CD516A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</w:rPr>
        <w:t xml:space="preserve">Presentes à </w:t>
      </w:r>
      <w:r w:rsidR="000D6511" w:rsidRPr="00B25FD0">
        <w:rPr>
          <w:rFonts w:asciiTheme="minorHAnsi" w:hAnsiTheme="minorHAnsi" w:cstheme="minorHAnsi"/>
        </w:rPr>
        <w:t>votação d</w:t>
      </w:r>
      <w:r w:rsidR="00517EE9" w:rsidRPr="00B25FD0">
        <w:rPr>
          <w:rFonts w:asciiTheme="minorHAnsi" w:hAnsiTheme="minorHAnsi" w:cstheme="minorHAnsi"/>
        </w:rPr>
        <w:t>os seguintes membros: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  <w:b/>
        </w:rPr>
        <w:t>Douglas Camargo Anunciação</w:t>
      </w:r>
    </w:p>
    <w:p w:rsidR="00FB2E04" w:rsidRPr="00B25FD0" w:rsidRDefault="00FB2E04" w:rsidP="00CD516A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</w:rPr>
        <w:t>Representante da OAB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  <w:b/>
        </w:rPr>
      </w:pPr>
      <w:r w:rsidRPr="00B25FD0">
        <w:rPr>
          <w:rFonts w:asciiTheme="minorHAnsi" w:hAnsiTheme="minorHAnsi" w:cstheme="minorHAnsi"/>
          <w:b/>
        </w:rPr>
        <w:t xml:space="preserve">Mariana </w:t>
      </w:r>
      <w:proofErr w:type="spellStart"/>
      <w:r w:rsidRPr="00B25FD0">
        <w:rPr>
          <w:rFonts w:asciiTheme="minorHAnsi" w:hAnsiTheme="minorHAnsi" w:cstheme="minorHAnsi"/>
          <w:b/>
        </w:rPr>
        <w:t>Sasso</w:t>
      </w:r>
      <w:proofErr w:type="spellEnd"/>
    </w:p>
    <w:p w:rsidR="00FB2E04" w:rsidRPr="00B25FD0" w:rsidRDefault="00FB2E04" w:rsidP="00CD516A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</w:rPr>
        <w:t>Representante da FIEMT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  <w:b/>
        </w:rPr>
      </w:pPr>
      <w:r w:rsidRPr="00B25FD0">
        <w:rPr>
          <w:rFonts w:asciiTheme="minorHAnsi" w:hAnsiTheme="minorHAnsi" w:cstheme="minorHAnsi"/>
          <w:b/>
        </w:rPr>
        <w:t xml:space="preserve">Davi Maia Castelo Branco Ferreira 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</w:rPr>
        <w:t>Representante da PGE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  <w:b/>
        </w:rPr>
        <w:t>Fernando Ribeiro Teixeira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</w:rPr>
        <w:t>Representante do IESCBAP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  <w:b/>
        </w:rPr>
        <w:t>Flávio Lima de Oliveira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</w:rPr>
        <w:t>Representante da SINFRA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  <w:b/>
        </w:rPr>
        <w:t>Juliana Machado Ribeiro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</w:rPr>
        <w:t>Representante da ADE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B25FD0">
        <w:rPr>
          <w:rFonts w:asciiTheme="minorHAnsi" w:hAnsiTheme="minorHAnsi" w:cstheme="minorHAnsi"/>
          <w:b/>
        </w:rPr>
        <w:t>Cantini</w:t>
      </w:r>
      <w:proofErr w:type="spellEnd"/>
      <w:r w:rsidRPr="00B25FD0">
        <w:rPr>
          <w:rFonts w:asciiTheme="minorHAnsi" w:hAnsiTheme="minorHAnsi" w:cstheme="minorHAnsi"/>
        </w:rPr>
        <w:t xml:space="preserve"> </w:t>
      </w:r>
    </w:p>
    <w:p w:rsidR="00FB2E04" w:rsidRPr="00B25FD0" w:rsidRDefault="00FB2E04" w:rsidP="00FB2E04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</w:rPr>
        <w:t>Representante da FÉ E VIDA</w:t>
      </w:r>
    </w:p>
    <w:p w:rsidR="00304C5C" w:rsidRPr="00B25FD0" w:rsidRDefault="00FB2E04" w:rsidP="00304C5C">
      <w:pPr>
        <w:spacing w:line="276" w:lineRule="auto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</w:rPr>
        <w:t xml:space="preserve">Cuiabá, 28 </w:t>
      </w:r>
      <w:r w:rsidR="00304C5C" w:rsidRPr="00B25FD0">
        <w:rPr>
          <w:rFonts w:asciiTheme="minorHAnsi" w:hAnsiTheme="minorHAnsi" w:cstheme="minorHAnsi"/>
        </w:rPr>
        <w:t>de abril de 2022.</w:t>
      </w:r>
    </w:p>
    <w:p w:rsidR="00304C5C" w:rsidRPr="00B25FD0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FB2E04" w:rsidRPr="00B25FD0" w:rsidRDefault="00F356E9" w:rsidP="00FB2E04">
      <w:pPr>
        <w:jc w:val="both"/>
        <w:rPr>
          <w:rFonts w:asciiTheme="minorHAnsi" w:hAnsiTheme="minorHAnsi" w:cstheme="minorHAnsi"/>
        </w:rPr>
      </w:pPr>
      <w:r w:rsidRPr="00B25FD0">
        <w:rPr>
          <w:rFonts w:asciiTheme="minorHAnsi" w:hAnsiTheme="minorHAnsi" w:cstheme="minorHAnsi"/>
          <w:b/>
        </w:rPr>
        <w:t xml:space="preserve">  </w:t>
      </w:r>
      <w:r w:rsidR="00FB2E04" w:rsidRPr="00B25FD0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B25FD0" w:rsidRDefault="00F356E9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B25FD0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B25FD0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B25FD0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B25FD0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B25FD0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B25FD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2A16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322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5C7D-5B2E-429B-8DC4-A91D97E5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2022-05-09T18:17:00Z</dcterms:created>
  <dcterms:modified xsi:type="dcterms:W3CDTF">2022-05-14T00:18:00Z</dcterms:modified>
</cp:coreProperties>
</file>